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F39C" w14:textId="1928731F" w:rsidR="00AE542E" w:rsidRPr="00AE542E" w:rsidRDefault="00232051" w:rsidP="00232051">
      <w:pPr>
        <w:pStyle w:val="Cm"/>
        <w:ind w:left="0" w:firstLine="0"/>
        <w:rPr>
          <w:rFonts w:cs="Times New Roman"/>
          <w:sz w:val="27"/>
          <w:szCs w:val="27"/>
        </w:rPr>
      </w:pPr>
      <w:proofErr w:type="spellStart"/>
      <w:r>
        <w:rPr>
          <w:rStyle w:val="Kiemels2"/>
        </w:rPr>
        <w:t>LogiAI</w:t>
      </w:r>
      <w:proofErr w:type="spellEnd"/>
      <w:r>
        <w:rPr>
          <w:rStyle w:val="Kiemels2"/>
        </w:rPr>
        <w:t xml:space="preserve"> – Kiegészítő dokumentum az 1. szakaszhoz</w:t>
      </w:r>
      <w:r w:rsidRPr="00AE542E">
        <w:rPr>
          <w:rFonts w:cs="Times New Roman"/>
          <w:sz w:val="27"/>
          <w:szCs w:val="27"/>
        </w:rPr>
        <w:t xml:space="preserve"> </w:t>
      </w:r>
      <w:r w:rsidR="00AE542E" w:rsidRPr="00AE542E">
        <w:rPr>
          <w:rFonts w:cs="Times New Roman"/>
          <w:sz w:val="27"/>
          <w:szCs w:val="27"/>
        </w:rPr>
        <w:t xml:space="preserve">Technikai háttér és architektúra </w:t>
      </w:r>
    </w:p>
    <w:p w14:paraId="4542A78D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Téma: Használati esetek, validáció és üzleti potenciál</w:t>
      </w:r>
    </w:p>
    <w:p w14:paraId="292296C7" w14:textId="77777777" w:rsidR="00232051" w:rsidRPr="00232051" w:rsidRDefault="00703397" w:rsidP="00232051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703397">
        <w:rPr>
          <w:rFonts w:eastAsia="Times New Roman" w:cs="Times New Roman"/>
          <w:noProof/>
          <w:szCs w:val="24"/>
          <w:lang w:val="hu-BE" w:eastAsia="hu-HU"/>
        </w:rPr>
        <w:pict w14:anchorId="4E75B04E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2EFF1FDE" w14:textId="77777777" w:rsidR="00232051" w:rsidRPr="00232051" w:rsidRDefault="00232051" w:rsidP="0023205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📅</w:t>
      </w:r>
      <w:r w:rsidRPr="00232051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1. Gyakorlati alkalmazási példák (Use case)</w:t>
      </w:r>
    </w:p>
    <w:p w14:paraId="0C765DBF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🚚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</w:t>
      </w:r>
      <w:r w:rsidRPr="00232051">
        <w:rPr>
          <w:rFonts w:eastAsia="Times New Roman" w:cs="Times New Roman"/>
          <w:b/>
          <w:bCs/>
          <w:i/>
          <w:iCs/>
          <w:sz w:val="27"/>
          <w:szCs w:val="27"/>
          <w:lang w:val="hu-BE" w:eastAsia="hu-HU"/>
        </w:rPr>
        <w:t>Kis középvállalat napi 3–5 fuvarral (pl. belföldi élelmiszer-disztribúció)</w:t>
      </w:r>
    </w:p>
    <w:p w14:paraId="33F7108D" w14:textId="77777777" w:rsidR="00232051" w:rsidRPr="00232051" w:rsidRDefault="00232051" w:rsidP="00232051">
      <w:pPr>
        <w:numPr>
          <w:ilvl w:val="0"/>
          <w:numId w:val="8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Probléma: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fuvarszervező naponta különböző alvállalkozókat keres telefonon, és nem tudja, melyik éri meg a legjobban.</w:t>
      </w:r>
    </w:p>
    <w:p w14:paraId="2842B27D" w14:textId="77777777" w:rsidR="00232051" w:rsidRPr="00232051" w:rsidRDefault="00232051" w:rsidP="00232051">
      <w:pPr>
        <w:numPr>
          <w:ilvl w:val="0"/>
          <w:numId w:val="8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LogiAI megoldása: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rendszer automatikusan javaslatot ad a legköltséghatékonyabb fuvarozóra, valamint kiszámolja az egyes fuvarok CO₂-lábnyomát is.</w:t>
      </w:r>
    </w:p>
    <w:p w14:paraId="21C620E8" w14:textId="77777777" w:rsidR="00232051" w:rsidRPr="00232051" w:rsidRDefault="00232051" w:rsidP="00232051">
      <w:pPr>
        <w:numPr>
          <w:ilvl w:val="0"/>
          <w:numId w:val="8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Haszon: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10–15% megtakarítás a szállítási költségeken, és ESG-jelentések előkészítése automatizálva.</w:t>
      </w:r>
    </w:p>
    <w:p w14:paraId="48E9204C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🏢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</w:t>
      </w:r>
      <w:r w:rsidRPr="00232051">
        <w:rPr>
          <w:rFonts w:eastAsia="Times New Roman" w:cs="Times New Roman"/>
          <w:b/>
          <w:bCs/>
          <w:i/>
          <w:iCs/>
          <w:sz w:val="27"/>
          <w:szCs w:val="27"/>
          <w:lang w:val="hu-BE" w:eastAsia="hu-HU"/>
        </w:rPr>
        <w:t>Logisztikai szolgáltató cég 50+ napi fuvarral (nemzetközi)</w:t>
      </w:r>
    </w:p>
    <w:p w14:paraId="3288F068" w14:textId="77777777" w:rsidR="00232051" w:rsidRPr="00232051" w:rsidRDefault="00232051" w:rsidP="00232051">
      <w:pPr>
        <w:numPr>
          <w:ilvl w:val="0"/>
          <w:numId w:val="8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Probléma: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Emberi hibák a fuvarozók kiválasztásában, üresfutások, dokumentumkezelési nehézségek.</w:t>
      </w:r>
    </w:p>
    <w:p w14:paraId="4A7B95BB" w14:textId="77777777" w:rsidR="00232051" w:rsidRPr="00232051" w:rsidRDefault="00232051" w:rsidP="00232051">
      <w:pPr>
        <w:numPr>
          <w:ilvl w:val="0"/>
          <w:numId w:val="8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LogiAI megoldása: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rendszer minden fuvarhoz pontozza a partnereket korábbi teljesítés és ESG-szempontok szerint, és javaslatot ad alternatív útvonalakra.</w:t>
      </w:r>
    </w:p>
    <w:p w14:paraId="022BF982" w14:textId="77777777" w:rsidR="00232051" w:rsidRPr="00232051" w:rsidRDefault="00232051" w:rsidP="00232051">
      <w:pPr>
        <w:numPr>
          <w:ilvl w:val="0"/>
          <w:numId w:val="8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Haszon: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Üresfutások csökkenése, automatikus riportálhatóság, szállítási idők pontosabb betartása.</w:t>
      </w:r>
    </w:p>
    <w:p w14:paraId="6C0FAA25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🔗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</w:t>
      </w:r>
      <w:r w:rsidRPr="00232051">
        <w:rPr>
          <w:rFonts w:eastAsia="Times New Roman" w:cs="Times New Roman"/>
          <w:b/>
          <w:bCs/>
          <w:i/>
          <w:iCs/>
          <w:sz w:val="27"/>
          <w:szCs w:val="27"/>
          <w:lang w:val="hu-BE" w:eastAsia="hu-HU"/>
        </w:rPr>
        <w:t>Beszállítók integrálása ERP-be</w:t>
      </w:r>
    </w:p>
    <w:p w14:paraId="2FFF36F2" w14:textId="77777777" w:rsidR="00232051" w:rsidRPr="00232051" w:rsidRDefault="00232051" w:rsidP="00232051">
      <w:pPr>
        <w:numPr>
          <w:ilvl w:val="0"/>
          <w:numId w:val="8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Probléma: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Nehezen összehangolható fuvarozási folyamatok a vállalat belső rendszerével.</w:t>
      </w:r>
    </w:p>
    <w:p w14:paraId="6CEBA2BA" w14:textId="77777777" w:rsidR="00232051" w:rsidRPr="00232051" w:rsidRDefault="00232051" w:rsidP="00232051">
      <w:pPr>
        <w:numPr>
          <w:ilvl w:val="0"/>
          <w:numId w:val="8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LogiAI megoldása: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Nyílt API és SAP-adapter által automatikus adatátvitel, fuvarértesítők és visszajelzések szinkronizálása.</w:t>
      </w:r>
    </w:p>
    <w:p w14:paraId="26CE97FB" w14:textId="77777777" w:rsidR="00232051" w:rsidRPr="00232051" w:rsidRDefault="00232051" w:rsidP="00232051">
      <w:pPr>
        <w:numPr>
          <w:ilvl w:val="0"/>
          <w:numId w:val="8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Haszon: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Jelentős adminisztrációcsökkenés, kevesebb hibalehetőség, gyorsabb döntés.</w:t>
      </w:r>
    </w:p>
    <w:p w14:paraId="5EA94CED" w14:textId="77777777" w:rsidR="00232051" w:rsidRPr="00232051" w:rsidRDefault="00703397" w:rsidP="00232051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703397">
        <w:rPr>
          <w:rFonts w:eastAsia="Times New Roman" w:cs="Times New Roman"/>
          <w:noProof/>
          <w:szCs w:val="24"/>
          <w:lang w:val="hu-BE" w:eastAsia="hu-HU"/>
        </w:rPr>
        <w:pict w14:anchorId="13F9918E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1FF90AA6" w14:textId="77777777" w:rsidR="00232051" w:rsidRPr="00232051" w:rsidRDefault="00232051" w:rsidP="0023205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🧪</w:t>
      </w:r>
      <w:r w:rsidRPr="00232051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2. Validációs lépések</w:t>
      </w:r>
    </w:p>
    <w:p w14:paraId="301A4105" w14:textId="77777777" w:rsidR="00232051" w:rsidRPr="00232051" w:rsidRDefault="00232051" w:rsidP="00232051">
      <w:pPr>
        <w:numPr>
          <w:ilvl w:val="0"/>
          <w:numId w:val="8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Piackutatás: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Felmérések és interjúk logisztikai kkv-kkal, hogy melyek a legfájóbb pontjaik.</w:t>
      </w:r>
    </w:p>
    <w:p w14:paraId="7A3D37ED" w14:textId="77777777" w:rsidR="00232051" w:rsidRPr="00232051" w:rsidRDefault="00232051" w:rsidP="00232051">
      <w:pPr>
        <w:numPr>
          <w:ilvl w:val="0"/>
          <w:numId w:val="8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UI prototípus tesztelés: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Felhasználói élmény kipróbáltatása valós szereplőkkel (asztali, tablet, mobil)</w:t>
      </w:r>
    </w:p>
    <w:p w14:paraId="19977A82" w14:textId="77777777" w:rsidR="00232051" w:rsidRPr="00232051" w:rsidRDefault="00232051" w:rsidP="00232051">
      <w:pPr>
        <w:numPr>
          <w:ilvl w:val="0"/>
          <w:numId w:val="8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Előregisztráció: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2025 Q3 végéig elindul az érdeklődők gyűjtése a pilothoz</w:t>
      </w:r>
    </w:p>
    <w:p w14:paraId="634386FF" w14:textId="77777777" w:rsidR="00232051" w:rsidRPr="00232051" w:rsidRDefault="00232051" w:rsidP="00232051">
      <w:pPr>
        <w:numPr>
          <w:ilvl w:val="0"/>
          <w:numId w:val="8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Használati naplók: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rendszer demóváltozatával futtatott tesztek rögzítése, a viselkedésminta elemzésére</w:t>
      </w:r>
    </w:p>
    <w:p w14:paraId="309EC033" w14:textId="77777777" w:rsidR="00232051" w:rsidRPr="00232051" w:rsidRDefault="00232051" w:rsidP="00232051">
      <w:pPr>
        <w:numPr>
          <w:ilvl w:val="0"/>
          <w:numId w:val="8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lastRenderedPageBreak/>
        <w:t>Funkcionális validáció: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Minden kulcsmodul minimum értelmes eredményt produkált valós tesztszcenáriókban</w:t>
      </w:r>
    </w:p>
    <w:p w14:paraId="55403D04" w14:textId="77777777" w:rsidR="00232051" w:rsidRPr="00232051" w:rsidRDefault="00703397" w:rsidP="00232051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703397">
        <w:rPr>
          <w:rFonts w:eastAsia="Times New Roman" w:cs="Times New Roman"/>
          <w:noProof/>
          <w:szCs w:val="24"/>
          <w:lang w:val="hu-BE" w:eastAsia="hu-HU"/>
        </w:rPr>
        <w:pict w14:anchorId="6851B9AB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1C71B027" w14:textId="77777777" w:rsidR="00232051" w:rsidRPr="00232051" w:rsidRDefault="00232051" w:rsidP="0023205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📊</w:t>
      </w:r>
      <w:r w:rsidRPr="00232051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3. Piacméret és üzleti potenciál</w:t>
      </w:r>
    </w:p>
    <w:p w14:paraId="507F78A5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 LogiAI fejlesztése egy gyorsan növekvő, strukturálatlanul digitalizált szektor problémáira kínál megoldást.</w:t>
      </w:r>
    </w:p>
    <w:p w14:paraId="45443FC9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🌍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Európai fuvarozási és logisztikai piac</w:t>
      </w:r>
    </w:p>
    <w:p w14:paraId="664FE6CC" w14:textId="77777777" w:rsidR="00232051" w:rsidRPr="00232051" w:rsidRDefault="00232051" w:rsidP="00232051">
      <w:pPr>
        <w:numPr>
          <w:ilvl w:val="0"/>
          <w:numId w:val="8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 xml:space="preserve">Az EU-n belüli áruszállítás volumene meghaladja az 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5.500 milliárd tonnakilométert</w:t>
      </w:r>
      <w:r w:rsidRPr="00232051">
        <w:rPr>
          <w:rFonts w:eastAsia="Times New Roman" w:cs="Times New Roman"/>
          <w:szCs w:val="24"/>
          <w:lang w:val="hu-BE" w:eastAsia="hu-HU"/>
        </w:rPr>
        <w:t xml:space="preserve"> évente.</w:t>
      </w:r>
    </w:p>
    <w:p w14:paraId="225605B7" w14:textId="77777777" w:rsidR="00232051" w:rsidRPr="00232051" w:rsidRDefault="00232051" w:rsidP="00232051">
      <w:pPr>
        <w:numPr>
          <w:ilvl w:val="0"/>
          <w:numId w:val="8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 logisztikai szoftverek piaca 2023-ban ~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11 milliárd euró</w:t>
      </w:r>
      <w:r w:rsidRPr="00232051">
        <w:rPr>
          <w:rFonts w:eastAsia="Times New Roman" w:cs="Times New Roman"/>
          <w:szCs w:val="24"/>
          <w:lang w:val="hu-BE" w:eastAsia="hu-HU"/>
        </w:rPr>
        <w:t xml:space="preserve"> volt Európában, és 12–15%-os éves növekedést mutat.</w:t>
      </w:r>
    </w:p>
    <w:p w14:paraId="5925FCA5" w14:textId="77777777" w:rsidR="00232051" w:rsidRPr="00232051" w:rsidRDefault="00232051" w:rsidP="00232051">
      <w:pPr>
        <w:numPr>
          <w:ilvl w:val="0"/>
          <w:numId w:val="8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Az uniós ESG-szabályozások miatt egyre több KKV kénytelen CO₂-riportolást és logisztikai optimalizálást végezni.</w:t>
      </w:r>
    </w:p>
    <w:p w14:paraId="215A2481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💡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Potenciális ügyfélbázis</w:t>
      </w:r>
    </w:p>
    <w:p w14:paraId="1A37252F" w14:textId="77777777" w:rsidR="00232051" w:rsidRPr="00232051" w:rsidRDefault="00232051" w:rsidP="00232051">
      <w:pPr>
        <w:numPr>
          <w:ilvl w:val="0"/>
          <w:numId w:val="8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 xml:space="preserve">Kb. 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300.000 aktív szállítmányozással foglalkozó vállalkozás</w:t>
      </w:r>
      <w:r w:rsidRPr="00232051">
        <w:rPr>
          <w:rFonts w:eastAsia="Times New Roman" w:cs="Times New Roman"/>
          <w:szCs w:val="24"/>
          <w:lang w:val="hu-BE" w:eastAsia="hu-HU"/>
        </w:rPr>
        <w:t xml:space="preserve"> van az EU-ban</w:t>
      </w:r>
    </w:p>
    <w:p w14:paraId="509A3804" w14:textId="77777777" w:rsidR="00232051" w:rsidRPr="00232051" w:rsidRDefault="00232051" w:rsidP="00232051">
      <w:pPr>
        <w:numPr>
          <w:ilvl w:val="0"/>
          <w:numId w:val="8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 xml:space="preserve">Ebből legalább 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100.000</w:t>
      </w:r>
      <w:r w:rsidRPr="00232051">
        <w:rPr>
          <w:rFonts w:eastAsia="Times New Roman" w:cs="Times New Roman"/>
          <w:szCs w:val="24"/>
          <w:lang w:val="hu-BE" w:eastAsia="hu-HU"/>
        </w:rPr>
        <w:t xml:space="preserve"> KKV még nem használ integrált vagy AI-alapú fuvarszervező rendszert</w:t>
      </w:r>
    </w:p>
    <w:p w14:paraId="4763D748" w14:textId="77777777" w:rsidR="00232051" w:rsidRPr="00232051" w:rsidRDefault="00232051" w:rsidP="00232051">
      <w:pPr>
        <w:numPr>
          <w:ilvl w:val="0"/>
          <w:numId w:val="8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Célpiac első körben: Magyarország, Németország, Ausztria, Benelux államok</w:t>
      </w:r>
    </w:p>
    <w:p w14:paraId="5C46B939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💰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Üzleti modell és bevételi potenciál</w:t>
      </w:r>
    </w:p>
    <w:p w14:paraId="203CB845" w14:textId="77777777" w:rsidR="00232051" w:rsidRPr="00232051" w:rsidRDefault="00232051" w:rsidP="00232051">
      <w:pPr>
        <w:numPr>
          <w:ilvl w:val="0"/>
          <w:numId w:val="8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SaaS előfizetéses modell</w:t>
      </w:r>
      <w:r w:rsidRPr="00232051">
        <w:rPr>
          <w:rFonts w:eastAsia="Times New Roman" w:cs="Times New Roman"/>
          <w:szCs w:val="24"/>
          <w:lang w:val="hu-BE" w:eastAsia="hu-HU"/>
        </w:rPr>
        <w:t>, skálázható díjstruktúrával</w:t>
      </w:r>
    </w:p>
    <w:p w14:paraId="5475EC82" w14:textId="77777777" w:rsidR="00232051" w:rsidRPr="00232051" w:rsidRDefault="00232051" w:rsidP="00232051">
      <w:pPr>
        <w:numPr>
          <w:ilvl w:val="0"/>
          <w:numId w:val="8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Kiegészítő bevételi források:</w:t>
      </w:r>
    </w:p>
    <w:p w14:paraId="4AFF0EF8" w14:textId="77777777" w:rsidR="00232051" w:rsidRPr="00232051" w:rsidRDefault="00232051" w:rsidP="00232051">
      <w:pPr>
        <w:numPr>
          <w:ilvl w:val="1"/>
          <w:numId w:val="8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Egyedi integrációs díjak (ERP/TMS)</w:t>
      </w:r>
    </w:p>
    <w:p w14:paraId="35EE0E78" w14:textId="77777777" w:rsidR="00232051" w:rsidRPr="00232051" w:rsidRDefault="00232051" w:rsidP="00232051">
      <w:pPr>
        <w:numPr>
          <w:ilvl w:val="1"/>
          <w:numId w:val="8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Tanácsadói csomag ESG-riportoláshoz</w:t>
      </w:r>
    </w:p>
    <w:p w14:paraId="08ADEB49" w14:textId="77777777" w:rsidR="00232051" w:rsidRPr="00232051" w:rsidRDefault="00232051" w:rsidP="00232051">
      <w:pPr>
        <w:numPr>
          <w:ilvl w:val="1"/>
          <w:numId w:val="8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White-label partnerségek logisztikai cégeknek</w:t>
      </w:r>
    </w:p>
    <w:p w14:paraId="13281342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 piaci környezet támogatja az AI-alapú fuvarszervező rendszerek gyors terjedését, különösen a középvállalatoknál, ahol az adminisztrációs és költségnyomás egyre erősebb.</w:t>
      </w:r>
    </w:p>
    <w:p w14:paraId="03778640" w14:textId="77777777" w:rsidR="00232051" w:rsidRPr="00232051" w:rsidRDefault="00703397" w:rsidP="00232051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703397">
        <w:rPr>
          <w:rFonts w:eastAsia="Times New Roman" w:cs="Times New Roman"/>
          <w:noProof/>
          <w:szCs w:val="24"/>
          <w:lang w:val="hu-BE" w:eastAsia="hu-HU"/>
        </w:rPr>
        <w:pict w14:anchorId="224CC118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1B65EC5D" w14:textId="77777777" w:rsidR="00232051" w:rsidRPr="00232051" w:rsidRDefault="00232051" w:rsidP="0023205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🧭</w:t>
      </w:r>
      <w:r w:rsidRPr="00232051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4. UI / UX logika – felhasználói élmény és vizuális felépítés</w:t>
      </w:r>
    </w:p>
    <w:p w14:paraId="30297E95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 LogiAI fejlesztésében központi szempont a gyors használhatóság és az azonnali döntéstámogatás. A felhasználói felület úgy lett kialakítva, hogy mind irodai környezetben, mind terepi használat során maximális átláthatóságot biztosítson.</w:t>
      </w:r>
    </w:p>
    <w:p w14:paraId="42E9E8F4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>Fő elvek:</w:t>
      </w:r>
    </w:p>
    <w:p w14:paraId="229AB5C7" w14:textId="77777777" w:rsidR="00232051" w:rsidRPr="00232051" w:rsidRDefault="00232051" w:rsidP="00232051">
      <w:pPr>
        <w:numPr>
          <w:ilvl w:val="0"/>
          <w:numId w:val="8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lastRenderedPageBreak/>
        <w:t>Háromlépéses működési logika: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Útvonal – Ajánlat – Döntés</w:t>
      </w:r>
    </w:p>
    <w:p w14:paraId="243C64AB" w14:textId="77777777" w:rsidR="00232051" w:rsidRPr="00232051" w:rsidRDefault="00232051" w:rsidP="00232051">
      <w:pPr>
        <w:numPr>
          <w:ilvl w:val="0"/>
          <w:numId w:val="8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Minimalista, célorientált interfész: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letisztult színek, gyors navigáció, kontextusérzékeny gombok</w:t>
      </w:r>
    </w:p>
    <w:p w14:paraId="3BEEB1A3" w14:textId="77777777" w:rsidR="00232051" w:rsidRPr="00232051" w:rsidRDefault="00232051" w:rsidP="00232051">
      <w:pPr>
        <w:numPr>
          <w:ilvl w:val="0"/>
          <w:numId w:val="8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Valós idejű visszajelzés: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minden szűrés, módosítás és ajánlatváltozás azonnal megjelenik a térképen</w:t>
      </w:r>
    </w:p>
    <w:p w14:paraId="4F2198EC" w14:textId="77777777" w:rsidR="00232051" w:rsidRPr="00232051" w:rsidRDefault="00232051" w:rsidP="00232051">
      <w:pPr>
        <w:numPr>
          <w:ilvl w:val="0"/>
          <w:numId w:val="8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Platformfüggetlen kialakítás: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mobil, tablet és desktop eszközökön is egységes UX-logika</w:t>
      </w:r>
    </w:p>
    <w:p w14:paraId="56F4865A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>Kiemelt képernyőelemek:</w:t>
      </w:r>
    </w:p>
    <w:p w14:paraId="7DD304C1" w14:textId="77777777" w:rsidR="00232051" w:rsidRPr="00232051" w:rsidRDefault="00232051" w:rsidP="00232051">
      <w:pPr>
        <w:numPr>
          <w:ilvl w:val="0"/>
          <w:numId w:val="9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Útvonaltervező panel: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bal oldali modul, kiindulási és célpont + dátum + prioritás</w:t>
      </w:r>
    </w:p>
    <w:p w14:paraId="236A6D0E" w14:textId="77777777" w:rsidR="00232051" w:rsidRPr="00232051" w:rsidRDefault="00232051" w:rsidP="00232051">
      <w:pPr>
        <w:numPr>
          <w:ilvl w:val="0"/>
          <w:numId w:val="9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AI ajánlati javaslat: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központi blokk, költség / CO₂ / idő szempontokkal</w:t>
      </w:r>
    </w:p>
    <w:p w14:paraId="44E67F30" w14:textId="77777777" w:rsidR="00232051" w:rsidRPr="00232051" w:rsidRDefault="00232051" w:rsidP="00232051">
      <w:pPr>
        <w:numPr>
          <w:ilvl w:val="0"/>
          <w:numId w:val="9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Térképnézet: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jobboldali szekció, aktuális útvonal megjelenítése élő adatokkal</w:t>
      </w:r>
    </w:p>
    <w:p w14:paraId="59AA2AC1" w14:textId="77777777" w:rsidR="00232051" w:rsidRPr="00232051" w:rsidRDefault="00232051" w:rsidP="00232051">
      <w:pPr>
        <w:numPr>
          <w:ilvl w:val="0"/>
          <w:numId w:val="9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Aktív szállítmányok listája: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alsó rész, szűrhető státusz és reláció szerint</w:t>
      </w:r>
    </w:p>
    <w:p w14:paraId="7037118A" w14:textId="77777777" w:rsidR="00232051" w:rsidRPr="00232051" w:rsidRDefault="00232051" w:rsidP="00232051">
      <w:pPr>
        <w:numPr>
          <w:ilvl w:val="0"/>
          <w:numId w:val="9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Vezetői dashboard: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külön elérhető modul, riportok és előrejelzések vizuális bontásban</w:t>
      </w:r>
    </w:p>
    <w:p w14:paraId="0BA8DCC3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 xml:space="preserve">A tervezés célja: 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3 kattintásból használható legyen az ajánlati funkció,</w:t>
      </w:r>
      <w:r w:rsidRPr="00232051">
        <w:rPr>
          <w:rFonts w:eastAsia="Times New Roman" w:cs="Times New Roman"/>
          <w:szCs w:val="24"/>
          <w:lang w:val="hu-BE" w:eastAsia="hu-HU"/>
        </w:rPr>
        <w:t xml:space="preserve"> és </w:t>
      </w:r>
      <w:r w:rsidRPr="00232051">
        <w:rPr>
          <w:rFonts w:eastAsia="Times New Roman" w:cs="Times New Roman"/>
          <w:b/>
          <w:bCs/>
          <w:szCs w:val="24"/>
          <w:lang w:val="hu-BE" w:eastAsia="hu-HU"/>
        </w:rPr>
        <w:t>ne kelljen a felhasználónak külön betanítás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rendszer használatához. Ez különösen fontos a szűkös emberi erőforrással dolgozó logisztikai csapatok számára.</w:t>
      </w:r>
    </w:p>
    <w:p w14:paraId="6829E174" w14:textId="77777777" w:rsidR="00232051" w:rsidRPr="00232051" w:rsidRDefault="00703397" w:rsidP="00232051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703397">
        <w:rPr>
          <w:rFonts w:eastAsia="Times New Roman" w:cs="Times New Roman"/>
          <w:noProof/>
          <w:szCs w:val="24"/>
          <w:lang w:val="hu-BE" w:eastAsia="hu-HU"/>
        </w:rPr>
        <w:pict w14:anchorId="759885BD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29BB1D52" w14:textId="77777777" w:rsidR="00232051" w:rsidRPr="00232051" w:rsidRDefault="00232051" w:rsidP="0023205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36"/>
          <w:szCs w:val="36"/>
          <w:lang w:val="hu-BE" w:eastAsia="hu-HU"/>
        </w:rPr>
        <w:t>🤝</w:t>
      </w:r>
      <w:r w:rsidRPr="00232051">
        <w:rPr>
          <w:rFonts w:eastAsia="Times New Roman" w:cs="Times New Roman"/>
          <w:b/>
          <w:bCs/>
          <w:sz w:val="36"/>
          <w:szCs w:val="36"/>
          <w:lang w:val="hu-BE" w:eastAsia="hu-HU"/>
        </w:rPr>
        <w:t xml:space="preserve"> 5. Szakmai és stratégiai partnerek</w:t>
      </w:r>
    </w:p>
    <w:p w14:paraId="0A60A823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A LogiAI fejlesztése során két kulcsfontosságú partner nyújt szakmai támogatást és stratégiai együttműködést:</w:t>
      </w:r>
    </w:p>
    <w:p w14:paraId="391EF5EC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🇩🇪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EXCOVER UG – Németország</w:t>
      </w:r>
    </w:p>
    <w:p w14:paraId="73CD22D7" w14:textId="77777777" w:rsidR="00232051" w:rsidRPr="00232051" w:rsidRDefault="00232051" w:rsidP="00232051">
      <w:pPr>
        <w:numPr>
          <w:ilvl w:val="0"/>
          <w:numId w:val="9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Szakterület: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IT-üzemeltetés, applikációfejlesztés, infrastrukturális támogatás, európai adatbiztonság</w:t>
      </w:r>
    </w:p>
    <w:p w14:paraId="1FBE9695" w14:textId="77777777" w:rsidR="00232051" w:rsidRPr="00232051" w:rsidRDefault="00232051" w:rsidP="00232051">
      <w:pPr>
        <w:numPr>
          <w:ilvl w:val="0"/>
          <w:numId w:val="9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Szerep: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a LogiAI applikáció fejlesztésének kivitelezője, rendszerkarbantartás, hoszting, technológiai validáció az EU-piacon rendszerkarbantartás, hoszting, technológiai validáció az EU-piacon</w:t>
      </w:r>
    </w:p>
    <w:p w14:paraId="6DA38AFF" w14:textId="77777777" w:rsidR="00232051" w:rsidRPr="00232051" w:rsidRDefault="00232051" w:rsidP="0023205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232051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🇧🇪</w:t>
      </w:r>
      <w:r w:rsidRPr="00232051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ECONDT – Belgium</w:t>
      </w:r>
    </w:p>
    <w:p w14:paraId="361853AB" w14:textId="77777777" w:rsidR="00232051" w:rsidRPr="00232051" w:rsidRDefault="00232051" w:rsidP="00232051">
      <w:pPr>
        <w:numPr>
          <w:ilvl w:val="0"/>
          <w:numId w:val="9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Szakterület: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fenntarthatósági tanácsadás, ESG-kompatibilitás</w:t>
      </w:r>
    </w:p>
    <w:p w14:paraId="5E4EAAB3" w14:textId="77777777" w:rsidR="00232051" w:rsidRPr="00232051" w:rsidRDefault="00232051" w:rsidP="00232051">
      <w:pPr>
        <w:numPr>
          <w:ilvl w:val="0"/>
          <w:numId w:val="9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b/>
          <w:bCs/>
          <w:szCs w:val="24"/>
          <w:lang w:val="hu-BE" w:eastAsia="hu-HU"/>
        </w:rPr>
        <w:t>Szerep:</w:t>
      </w:r>
      <w:r w:rsidRPr="00232051">
        <w:rPr>
          <w:rFonts w:eastAsia="Times New Roman" w:cs="Times New Roman"/>
          <w:szCs w:val="24"/>
          <w:lang w:val="hu-BE" w:eastAsia="hu-HU"/>
        </w:rPr>
        <w:t xml:space="preserve"> CO₂-kalkulációs logika hitelesítése, ESG-riportolási követelmények integrálása</w:t>
      </w:r>
    </w:p>
    <w:p w14:paraId="0AF77E3B" w14:textId="77777777" w:rsidR="00232051" w:rsidRPr="00232051" w:rsidRDefault="00232051" w:rsidP="00232051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232051">
        <w:rPr>
          <w:rFonts w:eastAsia="Times New Roman" w:cs="Times New Roman"/>
          <w:szCs w:val="24"/>
          <w:lang w:val="hu-BE" w:eastAsia="hu-HU"/>
        </w:rPr>
        <w:t>E két partner biztosítja, hogy a LogiAI nemcsak technológiailag korszerű, hanem szabályozásilag és működésileg is nemzetközi szintű megfelelést biztosító rendszer legyen.</w:t>
      </w:r>
    </w:p>
    <w:p w14:paraId="62263B2F" w14:textId="77777777" w:rsidR="00A22297" w:rsidRDefault="00A22297" w:rsidP="00232051">
      <w:pPr>
        <w:spacing w:before="100" w:beforeAutospacing="1" w:after="100" w:afterAutospacing="1"/>
        <w:jc w:val="left"/>
      </w:pPr>
    </w:p>
    <w:sectPr w:rsidR="00A22297" w:rsidSect="00A86046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notTrueType/>
    <w:pitch w:val="variable"/>
    <w:sig w:usb0="00008007" w:usb1="00000000" w:usb2="00000000" w:usb3="00000000" w:csb0="00000093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a Regular">
    <w:panose1 w:val="02000500000000000000"/>
    <w:charset w:val="00"/>
    <w:family w:val="auto"/>
    <w:notTrueType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Szövegtörzs)">
    <w:altName w:val="Aptos"/>
    <w:panose1 w:val="020B0604020202020204"/>
    <w:charset w:val="00"/>
    <w:family w:val="roman"/>
    <w:pitch w:val="default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44EFF4"/>
    <w:lvl w:ilvl="0">
      <w:start w:val="1"/>
      <w:numFmt w:val="bullet"/>
      <w:pStyle w:val="Felsorols2"/>
      <w:lvlText w:val=""/>
      <w:lvlJc w:val="left"/>
      <w:pPr>
        <w:ind w:left="717" w:hanging="360"/>
      </w:pPr>
      <w:rPr>
        <w:rFonts w:ascii="Wingdings" w:hAnsi="Wingdings" w:hint="default"/>
      </w:rPr>
    </w:lvl>
  </w:abstractNum>
  <w:abstractNum w:abstractNumId="1" w15:restartNumberingAfterBreak="0">
    <w:nsid w:val="00FA379B"/>
    <w:multiLevelType w:val="multilevel"/>
    <w:tmpl w:val="FFE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F065B5"/>
    <w:multiLevelType w:val="multilevel"/>
    <w:tmpl w:val="885C9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7678EB"/>
    <w:multiLevelType w:val="multilevel"/>
    <w:tmpl w:val="224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871"/>
    <w:multiLevelType w:val="multilevel"/>
    <w:tmpl w:val="D4A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D7710"/>
    <w:multiLevelType w:val="multilevel"/>
    <w:tmpl w:val="B3E61FD8"/>
    <w:lvl w:ilvl="0">
      <w:start w:val="1"/>
      <w:numFmt w:val="decimal"/>
      <w:pStyle w:val="Stlus1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833C7B"/>
    <w:multiLevelType w:val="multilevel"/>
    <w:tmpl w:val="D4E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40139"/>
    <w:multiLevelType w:val="hybridMultilevel"/>
    <w:tmpl w:val="C4F20DCC"/>
    <w:lvl w:ilvl="0" w:tplc="ADE6D3C4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A9C7FB4"/>
    <w:multiLevelType w:val="multilevel"/>
    <w:tmpl w:val="D88892C2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9" w15:restartNumberingAfterBreak="0">
    <w:nsid w:val="20080B8E"/>
    <w:multiLevelType w:val="multilevel"/>
    <w:tmpl w:val="EDA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76E4D"/>
    <w:multiLevelType w:val="multilevel"/>
    <w:tmpl w:val="7976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052"/>
    <w:multiLevelType w:val="multilevel"/>
    <w:tmpl w:val="E6E46F8E"/>
    <w:lvl w:ilvl="0">
      <w:start w:val="1"/>
      <w:numFmt w:val="decimal"/>
      <w:pStyle w:val="Stlu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324A1"/>
    <w:multiLevelType w:val="multilevel"/>
    <w:tmpl w:val="7C1CB84A"/>
    <w:lvl w:ilvl="0">
      <w:start w:val="1"/>
      <w:numFmt w:val="decimal"/>
      <w:lvlText w:val="%1."/>
      <w:lvlJc w:val="left"/>
      <w:pPr>
        <w:ind w:left="490" w:hanging="360"/>
      </w:pPr>
    </w:lvl>
    <w:lvl w:ilvl="1">
      <w:start w:val="1"/>
      <w:numFmt w:val="decimal"/>
      <w:lvlText w:val="%1.%2."/>
      <w:lvlJc w:val="left"/>
      <w:pPr>
        <w:ind w:left="92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858" w:hanging="648"/>
      </w:pPr>
    </w:lvl>
    <w:lvl w:ilvl="4">
      <w:start w:val="1"/>
      <w:numFmt w:val="decimal"/>
      <w:lvlText w:val="%1.%2.%3.%4.%5."/>
      <w:lvlJc w:val="left"/>
      <w:pPr>
        <w:ind w:left="2362" w:hanging="792"/>
      </w:pPr>
    </w:lvl>
    <w:lvl w:ilvl="5">
      <w:start w:val="1"/>
      <w:numFmt w:val="decimal"/>
      <w:lvlText w:val="%1.%2.%3.%4.%5.%6."/>
      <w:lvlJc w:val="left"/>
      <w:pPr>
        <w:ind w:left="2866" w:hanging="936"/>
      </w:pPr>
    </w:lvl>
    <w:lvl w:ilvl="6">
      <w:start w:val="1"/>
      <w:numFmt w:val="decimal"/>
      <w:lvlText w:val="%1.%2.%3.%4.%5.%6.%7."/>
      <w:lvlJc w:val="left"/>
      <w:pPr>
        <w:ind w:left="3370" w:hanging="1080"/>
      </w:pPr>
    </w:lvl>
    <w:lvl w:ilvl="7">
      <w:start w:val="1"/>
      <w:numFmt w:val="decimal"/>
      <w:lvlText w:val="%1.%2.%3.%4.%5.%6.%7.%8."/>
      <w:lvlJc w:val="left"/>
      <w:pPr>
        <w:ind w:left="3874" w:hanging="1224"/>
      </w:pPr>
    </w:lvl>
    <w:lvl w:ilvl="8">
      <w:start w:val="1"/>
      <w:numFmt w:val="decimal"/>
      <w:lvlText w:val="%1.%2.%3.%4.%5.%6.%7.%8.%9."/>
      <w:lvlJc w:val="left"/>
      <w:pPr>
        <w:ind w:left="4450" w:hanging="1440"/>
      </w:pPr>
    </w:lvl>
  </w:abstractNum>
  <w:abstractNum w:abstractNumId="13" w15:restartNumberingAfterBreak="0">
    <w:nsid w:val="29ED2A59"/>
    <w:multiLevelType w:val="multilevel"/>
    <w:tmpl w:val="B6D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52E40"/>
    <w:multiLevelType w:val="multilevel"/>
    <w:tmpl w:val="ED1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75822"/>
    <w:multiLevelType w:val="multilevel"/>
    <w:tmpl w:val="B512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05D65"/>
    <w:multiLevelType w:val="multilevel"/>
    <w:tmpl w:val="6CE6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B319A8"/>
    <w:multiLevelType w:val="multilevel"/>
    <w:tmpl w:val="0EEA8F5C"/>
    <w:lvl w:ilvl="0">
      <w:start w:val="1"/>
      <w:numFmt w:val="upperRoman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4C6C0A"/>
    <w:multiLevelType w:val="multilevel"/>
    <w:tmpl w:val="2E4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E508A"/>
    <w:multiLevelType w:val="multilevel"/>
    <w:tmpl w:val="2B90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30350"/>
    <w:multiLevelType w:val="multilevel"/>
    <w:tmpl w:val="18E4555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1" w15:restartNumberingAfterBreak="0">
    <w:nsid w:val="42B6103D"/>
    <w:multiLevelType w:val="multilevel"/>
    <w:tmpl w:val="74A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D0399"/>
    <w:multiLevelType w:val="multilevel"/>
    <w:tmpl w:val="6814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56F46"/>
    <w:multiLevelType w:val="multilevel"/>
    <w:tmpl w:val="4506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856F2"/>
    <w:multiLevelType w:val="multilevel"/>
    <w:tmpl w:val="999A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C3544"/>
    <w:multiLevelType w:val="multilevel"/>
    <w:tmpl w:val="607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71322"/>
    <w:multiLevelType w:val="multilevel"/>
    <w:tmpl w:val="8ED63C4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decimal"/>
      <w:lvlText w:val="(%4)"/>
      <w:lvlJc w:val="left"/>
      <w:pPr>
        <w:ind w:left="2291" w:hanging="360"/>
      </w:p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27" w15:restartNumberingAfterBreak="0">
    <w:nsid w:val="51E05649"/>
    <w:multiLevelType w:val="multilevel"/>
    <w:tmpl w:val="D05A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5179C"/>
    <w:multiLevelType w:val="multilevel"/>
    <w:tmpl w:val="D8A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13A25"/>
    <w:multiLevelType w:val="multilevel"/>
    <w:tmpl w:val="967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9D16C6"/>
    <w:multiLevelType w:val="multilevel"/>
    <w:tmpl w:val="D74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D0B57"/>
    <w:multiLevelType w:val="multilevel"/>
    <w:tmpl w:val="9946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A6A0C"/>
    <w:multiLevelType w:val="multilevel"/>
    <w:tmpl w:val="77F2F0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c6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C6B2EF0"/>
    <w:multiLevelType w:val="multilevel"/>
    <w:tmpl w:val="DAB0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163EC"/>
    <w:multiLevelType w:val="hybridMultilevel"/>
    <w:tmpl w:val="29FE4192"/>
    <w:lvl w:ilvl="0" w:tplc="00C26016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86431"/>
    <w:multiLevelType w:val="multilevel"/>
    <w:tmpl w:val="0EE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03A9F"/>
    <w:multiLevelType w:val="hybridMultilevel"/>
    <w:tmpl w:val="E0C8E806"/>
    <w:lvl w:ilvl="0" w:tplc="9552FA7A">
      <w:start w:val="1"/>
      <w:numFmt w:val="bullet"/>
      <w:pStyle w:val="Stlus3"/>
      <w:lvlText w:val="–"/>
      <w:lvlJc w:val="left"/>
      <w:pPr>
        <w:ind w:left="1857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7" w15:restartNumberingAfterBreak="0">
    <w:nsid w:val="63550EE7"/>
    <w:multiLevelType w:val="multilevel"/>
    <w:tmpl w:val="E150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0728A"/>
    <w:multiLevelType w:val="multilevel"/>
    <w:tmpl w:val="7B6E982C"/>
    <w:lvl w:ilvl="0">
      <w:start w:val="1"/>
      <w:numFmt w:val="decimal"/>
      <w:lvlText w:val="%1)"/>
      <w:lvlJc w:val="left"/>
      <w:pPr>
        <w:ind w:left="164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2367" w:hanging="360"/>
      </w:p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39" w15:restartNumberingAfterBreak="0">
    <w:nsid w:val="655B14BA"/>
    <w:multiLevelType w:val="multilevel"/>
    <w:tmpl w:val="299CA31C"/>
    <w:lvl w:ilvl="0">
      <w:start w:val="1"/>
      <w:numFmt w:val="decimal"/>
      <w:pStyle w:val="Stlus10"/>
      <w:lvlText w:val="%1)"/>
      <w:lvlJc w:val="left"/>
      <w:pPr>
        <w:ind w:left="717" w:hanging="360"/>
      </w:pPr>
    </w:lvl>
    <w:lvl w:ilvl="1">
      <w:start w:val="1"/>
      <w:numFmt w:val="lowerLetter"/>
      <w:pStyle w:val="Stlus9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0" w15:restartNumberingAfterBreak="0">
    <w:nsid w:val="699B34AE"/>
    <w:multiLevelType w:val="hybridMultilevel"/>
    <w:tmpl w:val="05F4D4F0"/>
    <w:lvl w:ilvl="0" w:tplc="5D22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F6AF7"/>
    <w:multiLevelType w:val="multilevel"/>
    <w:tmpl w:val="0DF25782"/>
    <w:lvl w:ilvl="0">
      <w:start w:val="1"/>
      <w:numFmt w:val="bullet"/>
      <w:pStyle w:val="Stlus7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862956"/>
    <w:multiLevelType w:val="multilevel"/>
    <w:tmpl w:val="B6902F78"/>
    <w:lvl w:ilvl="0">
      <w:start w:val="1"/>
      <w:numFmt w:val="decimal"/>
      <w:pStyle w:val="323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F8A468A"/>
    <w:multiLevelType w:val="multilevel"/>
    <w:tmpl w:val="CE0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D87FE0"/>
    <w:multiLevelType w:val="multilevel"/>
    <w:tmpl w:val="25FE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35994"/>
    <w:multiLevelType w:val="multilevel"/>
    <w:tmpl w:val="8BC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357C2"/>
    <w:multiLevelType w:val="multilevel"/>
    <w:tmpl w:val="F7BE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6C14B4"/>
    <w:multiLevelType w:val="multilevel"/>
    <w:tmpl w:val="C9C0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2222062">
    <w:abstractNumId w:val="26"/>
  </w:num>
  <w:num w:numId="2" w16cid:durableId="16350311">
    <w:abstractNumId w:val="26"/>
  </w:num>
  <w:num w:numId="3" w16cid:durableId="316501043">
    <w:abstractNumId w:val="26"/>
  </w:num>
  <w:num w:numId="4" w16cid:durableId="407462000">
    <w:abstractNumId w:val="26"/>
  </w:num>
  <w:num w:numId="5" w16cid:durableId="1881278582">
    <w:abstractNumId w:val="26"/>
  </w:num>
  <w:num w:numId="6" w16cid:durableId="1960986073">
    <w:abstractNumId w:val="26"/>
  </w:num>
  <w:num w:numId="7" w16cid:durableId="1925262827">
    <w:abstractNumId w:val="26"/>
  </w:num>
  <w:num w:numId="8" w16cid:durableId="908658976">
    <w:abstractNumId w:val="8"/>
  </w:num>
  <w:num w:numId="9" w16cid:durableId="1661344423">
    <w:abstractNumId w:val="26"/>
  </w:num>
  <w:num w:numId="10" w16cid:durableId="1451509033">
    <w:abstractNumId w:val="26"/>
  </w:num>
  <w:num w:numId="11" w16cid:durableId="418793469">
    <w:abstractNumId w:val="26"/>
  </w:num>
  <w:num w:numId="12" w16cid:durableId="1349211411">
    <w:abstractNumId w:val="26"/>
  </w:num>
  <w:num w:numId="13" w16cid:durableId="2031878691">
    <w:abstractNumId w:val="26"/>
  </w:num>
  <w:num w:numId="14" w16cid:durableId="1758404587">
    <w:abstractNumId w:val="26"/>
  </w:num>
  <w:num w:numId="15" w16cid:durableId="1307276682">
    <w:abstractNumId w:val="26"/>
  </w:num>
  <w:num w:numId="16" w16cid:durableId="919288351">
    <w:abstractNumId w:val="26"/>
  </w:num>
  <w:num w:numId="17" w16cid:durableId="1512256595">
    <w:abstractNumId w:val="26"/>
  </w:num>
  <w:num w:numId="18" w16cid:durableId="1579941998">
    <w:abstractNumId w:val="26"/>
  </w:num>
  <w:num w:numId="19" w16cid:durableId="829979548">
    <w:abstractNumId w:val="26"/>
  </w:num>
  <w:num w:numId="20" w16cid:durableId="1174565080">
    <w:abstractNumId w:val="26"/>
  </w:num>
  <w:num w:numId="21" w16cid:durableId="1156261566">
    <w:abstractNumId w:val="26"/>
  </w:num>
  <w:num w:numId="22" w16cid:durableId="351420091">
    <w:abstractNumId w:val="26"/>
  </w:num>
  <w:num w:numId="23" w16cid:durableId="996150760">
    <w:abstractNumId w:val="42"/>
  </w:num>
  <w:num w:numId="24" w16cid:durableId="1141581025">
    <w:abstractNumId w:val="26"/>
  </w:num>
  <w:num w:numId="25" w16cid:durableId="1621567410">
    <w:abstractNumId w:val="26"/>
  </w:num>
  <w:num w:numId="26" w16cid:durableId="1141462450">
    <w:abstractNumId w:val="26"/>
  </w:num>
  <w:num w:numId="27" w16cid:durableId="1506162556">
    <w:abstractNumId w:val="26"/>
  </w:num>
  <w:num w:numId="28" w16cid:durableId="1132865082">
    <w:abstractNumId w:val="20"/>
  </w:num>
  <w:num w:numId="29" w16cid:durableId="112945725">
    <w:abstractNumId w:val="38"/>
  </w:num>
  <w:num w:numId="30" w16cid:durableId="1365520856">
    <w:abstractNumId w:val="47"/>
  </w:num>
  <w:num w:numId="31" w16cid:durableId="17239716">
    <w:abstractNumId w:val="29"/>
  </w:num>
  <w:num w:numId="32" w16cid:durableId="1107852646">
    <w:abstractNumId w:val="29"/>
  </w:num>
  <w:num w:numId="33" w16cid:durableId="1778596917">
    <w:abstractNumId w:val="29"/>
  </w:num>
  <w:num w:numId="34" w16cid:durableId="1513494748">
    <w:abstractNumId w:val="12"/>
  </w:num>
  <w:num w:numId="35" w16cid:durableId="822160026">
    <w:abstractNumId w:val="42"/>
  </w:num>
  <w:num w:numId="36" w16cid:durableId="1120341274">
    <w:abstractNumId w:val="2"/>
  </w:num>
  <w:num w:numId="37" w16cid:durableId="601570002">
    <w:abstractNumId w:val="12"/>
  </w:num>
  <w:num w:numId="38" w16cid:durableId="1065449725">
    <w:abstractNumId w:val="16"/>
  </w:num>
  <w:num w:numId="39" w16cid:durableId="1325822139">
    <w:abstractNumId w:val="1"/>
  </w:num>
  <w:num w:numId="40" w16cid:durableId="1529947641">
    <w:abstractNumId w:val="40"/>
  </w:num>
  <w:num w:numId="41" w16cid:durableId="654262230">
    <w:abstractNumId w:val="40"/>
  </w:num>
  <w:num w:numId="42" w16cid:durableId="1603537342">
    <w:abstractNumId w:val="40"/>
  </w:num>
  <w:num w:numId="43" w16cid:durableId="260376265">
    <w:abstractNumId w:val="40"/>
  </w:num>
  <w:num w:numId="44" w16cid:durableId="1655716371">
    <w:abstractNumId w:val="32"/>
  </w:num>
  <w:num w:numId="45" w16cid:durableId="407464421">
    <w:abstractNumId w:val="7"/>
  </w:num>
  <w:num w:numId="46" w16cid:durableId="1821966341">
    <w:abstractNumId w:val="42"/>
  </w:num>
  <w:num w:numId="47" w16cid:durableId="1198352145">
    <w:abstractNumId w:val="36"/>
  </w:num>
  <w:num w:numId="48" w16cid:durableId="2100248056">
    <w:abstractNumId w:val="42"/>
  </w:num>
  <w:num w:numId="49" w16cid:durableId="1410149990">
    <w:abstractNumId w:val="42"/>
  </w:num>
  <w:num w:numId="50" w16cid:durableId="1239243447">
    <w:abstractNumId w:val="36"/>
  </w:num>
  <w:num w:numId="51" w16cid:durableId="1082874298">
    <w:abstractNumId w:val="17"/>
  </w:num>
  <w:num w:numId="52" w16cid:durableId="109710335">
    <w:abstractNumId w:val="11"/>
  </w:num>
  <w:num w:numId="53" w16cid:durableId="1750077568">
    <w:abstractNumId w:val="11"/>
  </w:num>
  <w:num w:numId="54" w16cid:durableId="1876232862">
    <w:abstractNumId w:val="41"/>
  </w:num>
  <w:num w:numId="55" w16cid:durableId="1003320289">
    <w:abstractNumId w:val="11"/>
  </w:num>
  <w:num w:numId="56" w16cid:durableId="968509756">
    <w:abstractNumId w:val="32"/>
  </w:num>
  <w:num w:numId="57" w16cid:durableId="542257915">
    <w:abstractNumId w:val="11"/>
  </w:num>
  <w:num w:numId="58" w16cid:durableId="1535077005">
    <w:abstractNumId w:val="39"/>
  </w:num>
  <w:num w:numId="59" w16cid:durableId="60442646">
    <w:abstractNumId w:val="39"/>
  </w:num>
  <w:num w:numId="60" w16cid:durableId="91555061">
    <w:abstractNumId w:val="5"/>
  </w:num>
  <w:num w:numId="61" w16cid:durableId="1319529872">
    <w:abstractNumId w:val="39"/>
  </w:num>
  <w:num w:numId="62" w16cid:durableId="2057121098">
    <w:abstractNumId w:val="39"/>
  </w:num>
  <w:num w:numId="63" w16cid:durableId="960258858">
    <w:abstractNumId w:val="39"/>
  </w:num>
  <w:num w:numId="64" w16cid:durableId="1813130787">
    <w:abstractNumId w:val="0"/>
  </w:num>
  <w:num w:numId="65" w16cid:durableId="1985618826">
    <w:abstractNumId w:val="0"/>
  </w:num>
  <w:num w:numId="66" w16cid:durableId="1368603382">
    <w:abstractNumId w:val="34"/>
  </w:num>
  <w:num w:numId="67" w16cid:durableId="111174736">
    <w:abstractNumId w:val="14"/>
  </w:num>
  <w:num w:numId="68" w16cid:durableId="1777674574">
    <w:abstractNumId w:val="18"/>
  </w:num>
  <w:num w:numId="69" w16cid:durableId="1581601486">
    <w:abstractNumId w:val="31"/>
  </w:num>
  <w:num w:numId="70" w16cid:durableId="995692086">
    <w:abstractNumId w:val="45"/>
  </w:num>
  <w:num w:numId="71" w16cid:durableId="2144081643">
    <w:abstractNumId w:val="28"/>
  </w:num>
  <w:num w:numId="72" w16cid:durableId="1119685720">
    <w:abstractNumId w:val="24"/>
  </w:num>
  <w:num w:numId="73" w16cid:durableId="2130782006">
    <w:abstractNumId w:val="27"/>
  </w:num>
  <w:num w:numId="74" w16cid:durableId="863590829">
    <w:abstractNumId w:val="37"/>
  </w:num>
  <w:num w:numId="75" w16cid:durableId="1315334639">
    <w:abstractNumId w:val="35"/>
  </w:num>
  <w:num w:numId="76" w16cid:durableId="1689134818">
    <w:abstractNumId w:val="19"/>
  </w:num>
  <w:num w:numId="77" w16cid:durableId="412119727">
    <w:abstractNumId w:val="30"/>
  </w:num>
  <w:num w:numId="78" w16cid:durableId="1515341864">
    <w:abstractNumId w:val="44"/>
  </w:num>
  <w:num w:numId="79" w16cid:durableId="79721569">
    <w:abstractNumId w:val="43"/>
  </w:num>
  <w:num w:numId="80" w16cid:durableId="1552420655">
    <w:abstractNumId w:val="4"/>
  </w:num>
  <w:num w:numId="81" w16cid:durableId="772162994">
    <w:abstractNumId w:val="15"/>
  </w:num>
  <w:num w:numId="82" w16cid:durableId="2106031991">
    <w:abstractNumId w:val="46"/>
  </w:num>
  <w:num w:numId="83" w16cid:durableId="697269383">
    <w:abstractNumId w:val="23"/>
  </w:num>
  <w:num w:numId="84" w16cid:durableId="628165187">
    <w:abstractNumId w:val="10"/>
  </w:num>
  <w:num w:numId="85" w16cid:durableId="594167016">
    <w:abstractNumId w:val="6"/>
  </w:num>
  <w:num w:numId="86" w16cid:durableId="1218471691">
    <w:abstractNumId w:val="25"/>
  </w:num>
  <w:num w:numId="87" w16cid:durableId="381831643">
    <w:abstractNumId w:val="33"/>
  </w:num>
  <w:num w:numId="88" w16cid:durableId="586311573">
    <w:abstractNumId w:val="9"/>
  </w:num>
  <w:num w:numId="89" w16cid:durableId="1424256735">
    <w:abstractNumId w:val="13"/>
  </w:num>
  <w:num w:numId="90" w16cid:durableId="819226812">
    <w:abstractNumId w:val="21"/>
  </w:num>
  <w:num w:numId="91" w16cid:durableId="1535383654">
    <w:abstractNumId w:val="3"/>
  </w:num>
  <w:num w:numId="92" w16cid:durableId="1134640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97"/>
    <w:rsid w:val="0001432A"/>
    <w:rsid w:val="000E6B11"/>
    <w:rsid w:val="001974C5"/>
    <w:rsid w:val="00217C74"/>
    <w:rsid w:val="00232051"/>
    <w:rsid w:val="00245DE6"/>
    <w:rsid w:val="002A43DD"/>
    <w:rsid w:val="003C6774"/>
    <w:rsid w:val="00493636"/>
    <w:rsid w:val="00504175"/>
    <w:rsid w:val="005212ED"/>
    <w:rsid w:val="00553541"/>
    <w:rsid w:val="00576849"/>
    <w:rsid w:val="00597DCD"/>
    <w:rsid w:val="005B2215"/>
    <w:rsid w:val="006300A3"/>
    <w:rsid w:val="006544D4"/>
    <w:rsid w:val="00702ADD"/>
    <w:rsid w:val="00703397"/>
    <w:rsid w:val="007250DB"/>
    <w:rsid w:val="007C221F"/>
    <w:rsid w:val="007C2AF9"/>
    <w:rsid w:val="008065AE"/>
    <w:rsid w:val="0089140E"/>
    <w:rsid w:val="0093101D"/>
    <w:rsid w:val="00975371"/>
    <w:rsid w:val="00992597"/>
    <w:rsid w:val="00A009F0"/>
    <w:rsid w:val="00A22297"/>
    <w:rsid w:val="00A36FF9"/>
    <w:rsid w:val="00A42B0D"/>
    <w:rsid w:val="00A8489B"/>
    <w:rsid w:val="00A86046"/>
    <w:rsid w:val="00A97692"/>
    <w:rsid w:val="00AC5662"/>
    <w:rsid w:val="00AE542E"/>
    <w:rsid w:val="00B13031"/>
    <w:rsid w:val="00B4285A"/>
    <w:rsid w:val="00BA2C13"/>
    <w:rsid w:val="00BB60E8"/>
    <w:rsid w:val="00C04365"/>
    <w:rsid w:val="00C24DCF"/>
    <w:rsid w:val="00C577C0"/>
    <w:rsid w:val="00C767C4"/>
    <w:rsid w:val="00CB2E9F"/>
    <w:rsid w:val="00CF7734"/>
    <w:rsid w:val="00D11E53"/>
    <w:rsid w:val="00D13D80"/>
    <w:rsid w:val="00D846AD"/>
    <w:rsid w:val="00DC5316"/>
    <w:rsid w:val="00E01926"/>
    <w:rsid w:val="00E05A98"/>
    <w:rsid w:val="00E66154"/>
    <w:rsid w:val="00E85F0D"/>
    <w:rsid w:val="00E9683E"/>
    <w:rsid w:val="00EE0195"/>
    <w:rsid w:val="00F10781"/>
    <w:rsid w:val="00F619FA"/>
    <w:rsid w:val="00F93A06"/>
    <w:rsid w:val="00F95976"/>
    <w:rsid w:val="00FA53B7"/>
    <w:rsid w:val="00FD350D"/>
    <w:rsid w:val="00FE6C69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A60C"/>
  <w15:chartTrackingRefBased/>
  <w15:docId w15:val="{C61B0D42-9339-EF45-9CBD-FD6CAC7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bekezd"/>
    <w:qFormat/>
    <w:rsid w:val="00E85F0D"/>
    <w:pPr>
      <w:spacing w:before="120" w:after="120"/>
      <w:jc w:val="both"/>
    </w:pPr>
    <w:rPr>
      <w:rFonts w:ascii="Times New Roman" w:eastAsiaTheme="minorEastAsia" w:hAnsi="Times New Roman" w:cstheme="minorHAnsi"/>
      <w:szCs w:val="20"/>
      <w:lang w:val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F95976"/>
    <w:pPr>
      <w:keepNext/>
      <w:keepLines/>
      <w:numPr>
        <w:numId w:val="51"/>
      </w:numPr>
      <w:spacing w:before="240"/>
      <w:jc w:val="left"/>
      <w:outlineLvl w:val="0"/>
    </w:pPr>
    <w:rPr>
      <w:rFonts w:ascii="Arial" w:eastAsiaTheme="majorEastAsia" w:hAnsi="Arial" w:cs="Poppins"/>
      <w:b/>
      <w:bCs/>
      <w:color w:val="000000" w:themeColor="text1"/>
      <w:szCs w:val="28"/>
    </w:rPr>
  </w:style>
  <w:style w:type="paragraph" w:styleId="Cmsor2">
    <w:name w:val="heading 2"/>
    <w:basedOn w:val="FelrosorolsRmai"/>
    <w:next w:val="Norml"/>
    <w:link w:val="Cmsor2Char"/>
    <w:autoRedefine/>
    <w:uiPriority w:val="9"/>
    <w:unhideWhenUsed/>
    <w:qFormat/>
    <w:rsid w:val="00E85F0D"/>
    <w:pPr>
      <w:keepNext/>
      <w:keepLines/>
      <w:tabs>
        <w:tab w:val="left" w:pos="142"/>
        <w:tab w:val="left" w:pos="567"/>
      </w:tabs>
      <w:spacing w:before="240" w:after="120"/>
      <w:outlineLvl w:val="1"/>
    </w:pPr>
    <w:rPr>
      <w:rFonts w:eastAsiaTheme="majorEastAsia" w:cs="Times New Roman"/>
      <w:bCs/>
      <w:color w:val="000000" w:themeColor="text1"/>
      <w:sz w:val="26"/>
      <w:szCs w:val="28"/>
      <w:lang w:val="hu-BE"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E85F0D"/>
    <w:pPr>
      <w:keepNext/>
      <w:keepLines/>
      <w:tabs>
        <w:tab w:val="left" w:pos="1701"/>
      </w:tabs>
      <w:spacing w:before="240"/>
      <w:contextualSpacing/>
      <w:outlineLvl w:val="2"/>
    </w:pPr>
    <w:rPr>
      <w:rFonts w:eastAsiaTheme="majorEastAsia" w:cstheme="majorBidi"/>
      <w:b/>
      <w:color w:val="000000" w:themeColor="text1"/>
      <w:sz w:val="26"/>
      <w:lang w:val="hu-BE" w:eastAsia="hu-HU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B60E8"/>
    <w:pPr>
      <w:keepNext/>
      <w:keepLines/>
      <w:spacing w:before="40"/>
      <w:outlineLvl w:val="3"/>
    </w:pPr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7C2AF9"/>
    <w:pPr>
      <w:pBdr>
        <w:left w:val="dotted" w:sz="4" w:space="2" w:color="E97132" w:themeColor="accent2"/>
        <w:bottom w:val="dotted" w:sz="4" w:space="2" w:color="E97132" w:themeColor="accent2"/>
      </w:pBdr>
      <w:ind w:left="85"/>
      <w:contextualSpacing/>
      <w:outlineLvl w:val="4"/>
    </w:pPr>
    <w:rPr>
      <w:rFonts w:ascii="Arial" w:eastAsiaTheme="majorEastAsia" w:hAnsi="Arial" w:cstheme="majorBidi"/>
      <w:b/>
      <w:bCs/>
      <w:i/>
      <w:iCs/>
      <w:color w:val="FF0000"/>
      <w:sz w:val="20"/>
      <w:szCs w:val="24"/>
    </w:rPr>
  </w:style>
  <w:style w:type="paragraph" w:styleId="Cmsor6">
    <w:name w:val="heading 6"/>
    <w:basedOn w:val="Norml"/>
    <w:next w:val="Norml"/>
    <w:link w:val="Cmsor6Char"/>
    <w:autoRedefine/>
    <w:uiPriority w:val="9"/>
    <w:unhideWhenUsed/>
    <w:qFormat/>
    <w:rsid w:val="007C2AF9"/>
    <w:pPr>
      <w:keepNext/>
      <w:keepLines/>
      <w:contextualSpacing/>
      <w:jc w:val="center"/>
      <w:outlineLvl w:val="5"/>
    </w:pPr>
    <w:rPr>
      <w:rFonts w:ascii="Arial" w:eastAsiaTheme="majorEastAsia" w:hAnsi="Arial" w:cstheme="majorBidi"/>
      <w:b/>
      <w:iCs/>
      <w:color w:val="595959" w:themeColor="text1" w:themeTint="A6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22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229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229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976"/>
    <w:rPr>
      <w:rFonts w:ascii="Arial" w:eastAsiaTheme="majorEastAsia" w:hAnsi="Arial" w:cs="Poppins"/>
      <w:b/>
      <w:bCs/>
      <w:color w:val="000000" w:themeColor="text1"/>
      <w:szCs w:val="28"/>
    </w:rPr>
  </w:style>
  <w:style w:type="paragraph" w:customStyle="1" w:styleId="FelrosorolsRmai">
    <w:name w:val="Felrosorolás Római"/>
    <w:basedOn w:val="Norml"/>
    <w:autoRedefine/>
    <w:qFormat/>
    <w:rsid w:val="00FA53B7"/>
    <w:pPr>
      <w:spacing w:before="60" w:after="60"/>
    </w:pPr>
    <w:rPr>
      <w:b/>
      <w:kern w:val="2"/>
      <w14:ligatures w14:val="standardContextual"/>
    </w:rPr>
  </w:style>
  <w:style w:type="character" w:customStyle="1" w:styleId="Cmsor4Char">
    <w:name w:val="Címsor 4 Char"/>
    <w:basedOn w:val="Bekezdsalapbettpusa"/>
    <w:link w:val="Cmsor4"/>
    <w:uiPriority w:val="9"/>
    <w:rsid w:val="00BB60E8"/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character" w:customStyle="1" w:styleId="Cmsor2Char">
    <w:name w:val="Címsor 2 Char"/>
    <w:basedOn w:val="Bekezdsalapbettpusa"/>
    <w:link w:val="Cmsor2"/>
    <w:uiPriority w:val="9"/>
    <w:rsid w:val="00E85F0D"/>
    <w:rPr>
      <w:rFonts w:ascii="Times New Roman" w:eastAsiaTheme="majorEastAsia" w:hAnsi="Times New Roman" w:cs="Times New Roman"/>
      <w:b/>
      <w:bCs/>
      <w:color w:val="000000" w:themeColor="text1"/>
      <w:kern w:val="2"/>
      <w:sz w:val="26"/>
      <w:szCs w:val="28"/>
      <w:lang w:eastAsia="hu-HU"/>
      <w14:ligatures w14:val="standardContextual"/>
    </w:rPr>
  </w:style>
  <w:style w:type="character" w:customStyle="1" w:styleId="Cmsor3Char">
    <w:name w:val="Címsor 3 Char"/>
    <w:basedOn w:val="Bekezdsalapbettpusa"/>
    <w:link w:val="Cmsor3"/>
    <w:uiPriority w:val="9"/>
    <w:rsid w:val="00E85F0D"/>
    <w:rPr>
      <w:rFonts w:ascii="Times New Roman" w:eastAsiaTheme="majorEastAsia" w:hAnsi="Times New Roman" w:cstheme="majorBidi"/>
      <w:b/>
      <w:color w:val="000000" w:themeColor="text1"/>
      <w:sz w:val="26"/>
      <w:szCs w:val="20"/>
      <w:lang w:eastAsia="hu-HU"/>
    </w:rPr>
  </w:style>
  <w:style w:type="paragraph" w:customStyle="1" w:styleId="behuzottszoveg">
    <w:name w:val="behuzott szoveg"/>
    <w:basedOn w:val="FelrosorolsRmai"/>
    <w:autoRedefine/>
    <w:qFormat/>
    <w:rsid w:val="00E9683E"/>
    <w:pPr>
      <w:framePr w:wrap="notBeside" w:vAnchor="text" w:hAnchor="text" w:y="1"/>
      <w:ind w:left="567"/>
      <w:mirrorIndents/>
    </w:pPr>
    <w:rPr>
      <w:rFonts w:ascii="Avenir Next" w:hAnsi="Avenir Next" w:cs="Segoe UI"/>
      <w:b w:val="0"/>
      <w:color w:val="374151"/>
      <w:shd w:val="clear" w:color="auto" w:fill="F7F7F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992597"/>
    <w:rPr>
      <w:b/>
      <w:bCs/>
      <w:caps/>
      <w:color w:val="595959" w:themeColor="text1" w:themeTint="A6"/>
      <w:sz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F93A06"/>
    <w:pPr>
      <w:spacing w:line="480" w:lineRule="auto"/>
      <w:ind w:left="238"/>
    </w:pPr>
    <w:rPr>
      <w:rFonts w:ascii="Nexa Regular" w:hAnsi="Nexa Regular"/>
      <w:i/>
      <w:iCs/>
      <w:color w:val="718C98"/>
      <w:sz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B13031"/>
    <w:pPr>
      <w:ind w:left="480"/>
    </w:pPr>
    <w:rPr>
      <w:rFonts w:ascii="Nexa Regular" w:hAnsi="Nexa Regular"/>
      <w:i/>
      <w:iCs/>
      <w:color w:val="FF0000"/>
      <w:sz w:val="20"/>
    </w:rPr>
  </w:style>
  <w:style w:type="character" w:styleId="Kiemels">
    <w:name w:val="Emphasis"/>
    <w:basedOn w:val="Bekezdsalapbettpusa"/>
    <w:uiPriority w:val="20"/>
    <w:qFormat/>
    <w:rsid w:val="00A8489B"/>
    <w:rPr>
      <w:rFonts w:ascii="Nexa Regular" w:hAnsi="Nexa Regular"/>
      <w:b w:val="0"/>
      <w:i w:val="0"/>
      <w:iCs/>
      <w:color w:val="124F1A" w:themeColor="accent3" w:themeShade="BF"/>
      <w:sz w:val="24"/>
    </w:rPr>
  </w:style>
  <w:style w:type="character" w:styleId="Finomkiemels">
    <w:name w:val="Subtle Emphasis"/>
    <w:aliases w:val="behuzott2"/>
    <w:basedOn w:val="Bekezdsalapbettpusa"/>
    <w:uiPriority w:val="19"/>
    <w:qFormat/>
    <w:rsid w:val="00A8489B"/>
    <w:rPr>
      <w:rFonts w:ascii="Nexa Regular" w:hAnsi="Nexa Regular"/>
      <w:b w:val="0"/>
      <w:i w:val="0"/>
      <w:iCs/>
      <w:color w:val="404040" w:themeColor="text1" w:themeTint="BF"/>
      <w:spacing w:val="20"/>
      <w:sz w:val="24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3C6774"/>
    <w:pPr>
      <w:ind w:left="851" w:hanging="851"/>
      <w:contextualSpacing/>
    </w:pPr>
    <w:rPr>
      <w:rFonts w:asciiTheme="majorHAnsi" w:eastAsia="Times New Roman" w:hAnsiTheme="majorHAnsi" w:cstheme="majorBidi"/>
      <w:color w:val="FF0000"/>
      <w:spacing w:val="-10"/>
      <w:kern w:val="28"/>
      <w:sz w:val="32"/>
      <w:szCs w:val="56"/>
      <w:lang w:val="hu-BE" w:eastAsia="hu-HU"/>
    </w:rPr>
  </w:style>
  <w:style w:type="character" w:customStyle="1" w:styleId="CmChar">
    <w:name w:val="Cím Char"/>
    <w:basedOn w:val="Bekezdsalapbettpusa"/>
    <w:link w:val="Cm"/>
    <w:uiPriority w:val="10"/>
    <w:rsid w:val="003C6774"/>
    <w:rPr>
      <w:rFonts w:asciiTheme="majorHAnsi" w:eastAsia="Times New Roman" w:hAnsiTheme="majorHAnsi" w:cstheme="majorBidi"/>
      <w:color w:val="FF0000"/>
      <w:spacing w:val="-10"/>
      <w:kern w:val="28"/>
      <w:sz w:val="32"/>
      <w:szCs w:val="56"/>
      <w:lang w:eastAsia="hu-HU"/>
    </w:rPr>
  </w:style>
  <w:style w:type="paragraph" w:styleId="Listaszerbekezds">
    <w:name w:val="List Paragraph"/>
    <w:basedOn w:val="Norml"/>
    <w:autoRedefine/>
    <w:uiPriority w:val="34"/>
    <w:qFormat/>
    <w:rsid w:val="00B13031"/>
    <w:pPr>
      <w:framePr w:hSpace="170" w:wrap="notBeside" w:hAnchor="text" w:yAlign="center" w:anchorLock="1"/>
      <w:ind w:left="720"/>
      <w:contextualSpacing/>
    </w:pPr>
    <w:rPr>
      <w:rFonts w:ascii="Optima" w:hAnsi="Optima"/>
    </w:rPr>
  </w:style>
  <w:style w:type="paragraph" w:customStyle="1" w:styleId="bekezdsfelsorols">
    <w:name w:val="bekezdés felsorolás"/>
    <w:basedOn w:val="Norml"/>
    <w:autoRedefine/>
    <w:qFormat/>
    <w:rsid w:val="007C2AF9"/>
    <w:pPr>
      <w:ind w:left="1137"/>
      <w:contextualSpacing/>
    </w:pPr>
    <w:rPr>
      <w:rFonts w:ascii="Arial" w:hAnsi="Arial" w:cs="Aptos (Szövegtörzs)"/>
      <w:lang w:eastAsia="hu-HU"/>
    </w:rPr>
  </w:style>
  <w:style w:type="paragraph" w:customStyle="1" w:styleId="Lecke">
    <w:name w:val="Lecke"/>
    <w:basedOn w:val="Szvegtrzs"/>
    <w:autoRedefine/>
    <w:qFormat/>
    <w:rsid w:val="00D11E53"/>
    <w:pPr>
      <w:spacing w:line="355" w:lineRule="auto"/>
      <w:ind w:left="288" w:right="1195" w:firstLine="55"/>
    </w:pPr>
    <w:rPr>
      <w:rFonts w:ascii="Arial" w:eastAsia="Arial" w:hAnsi="Arial" w:cs="Arial"/>
      <w:sz w:val="20"/>
      <w:lang w:val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D11E53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11E53"/>
  </w:style>
  <w:style w:type="paragraph" w:customStyle="1" w:styleId="c4">
    <w:name w:val="c4"/>
    <w:basedOn w:val="Cmsor2"/>
    <w:autoRedefine/>
    <w:qFormat/>
    <w:rsid w:val="0001432A"/>
    <w:rPr>
      <w:rFonts w:ascii="Poppins" w:hAnsi="Poppins" w:cs="Poppins"/>
    </w:rPr>
  </w:style>
  <w:style w:type="paragraph" w:customStyle="1" w:styleId="c5">
    <w:name w:val="c5"/>
    <w:basedOn w:val="c4"/>
    <w:autoRedefine/>
    <w:qFormat/>
    <w:rsid w:val="00E01926"/>
    <w:pPr>
      <w:keepNext w:val="0"/>
      <w:keepLines w:val="0"/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tabs>
        <w:tab w:val="clear" w:pos="142"/>
        <w:tab w:val="clear" w:pos="567"/>
      </w:tabs>
      <w:spacing w:before="200" w:after="100" w:line="269" w:lineRule="auto"/>
      <w:ind w:left="426"/>
      <w:contextualSpacing/>
    </w:pPr>
    <w:rPr>
      <w:rFonts w:asciiTheme="minorHAnsi" w:hAnsiTheme="minorHAnsi" w:cstheme="minorHAnsi"/>
      <w:color w:val="0D0D0D" w:themeColor="text1" w:themeTint="F2"/>
      <w:kern w:val="0"/>
      <w:szCs w:val="22"/>
      <w:lang w:eastAsia="en-US"/>
      <w14:ligatures w14:val="none"/>
    </w:rPr>
  </w:style>
  <w:style w:type="paragraph" w:customStyle="1" w:styleId="c6">
    <w:name w:val="c6"/>
    <w:basedOn w:val="Norml"/>
    <w:autoRedefine/>
    <w:qFormat/>
    <w:rsid w:val="00C24DCF"/>
    <w:pPr>
      <w:numPr>
        <w:ilvl w:val="1"/>
        <w:numId w:val="56"/>
      </w:numPr>
    </w:pPr>
  </w:style>
  <w:style w:type="paragraph" w:customStyle="1" w:styleId="Stlus1">
    <w:name w:val="Stílus1"/>
    <w:basedOn w:val="Norml"/>
    <w:autoRedefine/>
    <w:qFormat/>
    <w:rsid w:val="00FA53B7"/>
  </w:style>
  <w:style w:type="paragraph" w:customStyle="1" w:styleId="sssss">
    <w:name w:val="sssss"/>
    <w:basedOn w:val="Norml"/>
    <w:autoRedefine/>
    <w:qFormat/>
    <w:rsid w:val="00217C74"/>
    <w:pPr>
      <w:spacing w:line="360" w:lineRule="auto"/>
    </w:pPr>
    <w:rPr>
      <w:rFonts w:ascii="Apple Braille" w:hAnsi="Apple Braille" w:cs="Arial"/>
      <w:b/>
    </w:rPr>
  </w:style>
  <w:style w:type="paragraph" w:customStyle="1" w:styleId="Stlus2">
    <w:name w:val="Stílus2"/>
    <w:basedOn w:val="Norml"/>
    <w:autoRedefine/>
    <w:qFormat/>
    <w:rsid w:val="00576849"/>
    <w:pPr>
      <w:spacing w:line="276" w:lineRule="auto"/>
    </w:pPr>
    <w:rPr>
      <w:rFonts w:ascii="Apple Braille" w:hAnsi="Apple Braille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7C2AF9"/>
    <w:rPr>
      <w:rFonts w:ascii="Arial" w:eastAsiaTheme="majorEastAsia" w:hAnsi="Arial" w:cstheme="majorBidi"/>
      <w:b/>
      <w:bCs/>
      <w:i/>
      <w:iCs/>
      <w:color w:val="FF0000"/>
      <w:sz w:val="20"/>
    </w:rPr>
  </w:style>
  <w:style w:type="paragraph" w:customStyle="1" w:styleId="normalteljes">
    <w:name w:val="normal teljes"/>
    <w:basedOn w:val="Norml"/>
    <w:autoRedefine/>
    <w:qFormat/>
    <w:rsid w:val="00E85F0D"/>
    <w:pPr>
      <w:contextualSpacing/>
    </w:pPr>
  </w:style>
  <w:style w:type="paragraph" w:customStyle="1" w:styleId="Stlus3">
    <w:name w:val="Stílus3"/>
    <w:basedOn w:val="bekezdsfelsorols"/>
    <w:autoRedefine/>
    <w:qFormat/>
    <w:rsid w:val="00E05A98"/>
    <w:pPr>
      <w:numPr>
        <w:numId w:val="50"/>
      </w:numPr>
      <w:spacing w:line="264" w:lineRule="auto"/>
    </w:pPr>
  </w:style>
  <w:style w:type="paragraph" w:customStyle="1" w:styleId="fejlc">
    <w:name w:val="fejléc"/>
    <w:basedOn w:val="Norml"/>
    <w:autoRedefine/>
    <w:qFormat/>
    <w:rsid w:val="007C2AF9"/>
    <w:pPr>
      <w:spacing w:line="264" w:lineRule="auto"/>
      <w:contextualSpacing/>
      <w:jc w:val="left"/>
    </w:pPr>
    <w:rPr>
      <w:rFonts w:ascii="Arial" w:hAnsi="Arial"/>
      <w:b/>
      <w:bCs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9"/>
    <w:rsid w:val="007C2AF9"/>
    <w:rPr>
      <w:rFonts w:ascii="Arial" w:eastAsiaTheme="majorEastAsia" w:hAnsi="Arial" w:cstheme="majorBidi"/>
      <w:b/>
      <w:iCs/>
      <w:color w:val="595959" w:themeColor="text1" w:themeTint="A6"/>
      <w:sz w:val="20"/>
      <w:szCs w:val="20"/>
    </w:rPr>
  </w:style>
  <w:style w:type="paragraph" w:customStyle="1" w:styleId="3232">
    <w:name w:val="3232"/>
    <w:basedOn w:val="Norml"/>
    <w:autoRedefine/>
    <w:qFormat/>
    <w:rsid w:val="00FA53B7"/>
    <w:pPr>
      <w:numPr>
        <w:numId w:val="49"/>
      </w:numPr>
    </w:pPr>
    <w:rPr>
      <w:bCs/>
      <w:szCs w:val="24"/>
    </w:rPr>
  </w:style>
  <w:style w:type="paragraph" w:customStyle="1" w:styleId="behzus3">
    <w:name w:val="behzus3"/>
    <w:basedOn w:val="Norml"/>
    <w:autoRedefine/>
    <w:qFormat/>
    <w:rsid w:val="00F95976"/>
    <w:pPr>
      <w:ind w:left="1418"/>
    </w:pPr>
    <w:rPr>
      <w:rFonts w:ascii="Arial" w:hAnsi="Arial"/>
    </w:rPr>
  </w:style>
  <w:style w:type="paragraph" w:customStyle="1" w:styleId="Stlus4">
    <w:name w:val="Stílus4"/>
    <w:basedOn w:val="Norml"/>
    <w:autoRedefine/>
    <w:qFormat/>
    <w:rsid w:val="00F95976"/>
  </w:style>
  <w:style w:type="paragraph" w:customStyle="1" w:styleId="Stlus5">
    <w:name w:val="Stílus5"/>
    <w:basedOn w:val="Norml"/>
    <w:autoRedefine/>
    <w:qFormat/>
    <w:rsid w:val="00C24DCF"/>
    <w:pPr>
      <w:numPr>
        <w:numId w:val="57"/>
      </w:numPr>
      <w:spacing w:line="360" w:lineRule="auto"/>
    </w:pPr>
    <w:rPr>
      <w:rFonts w:eastAsia="Times New Roman" w:cs="Times New Roman"/>
      <w:b/>
      <w:bCs/>
      <w:lang w:eastAsia="hu-HU"/>
    </w:rPr>
  </w:style>
  <w:style w:type="paragraph" w:customStyle="1" w:styleId="Stlus8">
    <w:name w:val="Stílus8"/>
    <w:basedOn w:val="sssss"/>
    <w:autoRedefine/>
    <w:qFormat/>
    <w:rsid w:val="00F95976"/>
    <w:pPr>
      <w:ind w:left="851"/>
    </w:pPr>
    <w:rPr>
      <w:rFonts w:ascii="Cambria" w:hAnsi="Cambria" w:cs="Cambria"/>
    </w:rPr>
  </w:style>
  <w:style w:type="paragraph" w:customStyle="1" w:styleId="Stlus6">
    <w:name w:val="Stílus6"/>
    <w:basedOn w:val="Norml"/>
    <w:autoRedefine/>
    <w:qFormat/>
    <w:rsid w:val="00EE0195"/>
    <w:pPr>
      <w:jc w:val="left"/>
    </w:pPr>
  </w:style>
  <w:style w:type="paragraph" w:customStyle="1" w:styleId="Stlus7">
    <w:name w:val="Stílus7"/>
    <w:basedOn w:val="Norml"/>
    <w:autoRedefine/>
    <w:qFormat/>
    <w:rsid w:val="00975371"/>
    <w:pPr>
      <w:numPr>
        <w:numId w:val="54"/>
      </w:numPr>
      <w:tabs>
        <w:tab w:val="clear" w:pos="720"/>
        <w:tab w:val="num" w:pos="709"/>
      </w:tabs>
      <w:spacing w:line="300" w:lineRule="auto"/>
      <w:jc w:val="left"/>
    </w:pPr>
    <w:rPr>
      <w:rFonts w:cs="Times New Roman"/>
      <w:b/>
      <w:bCs/>
      <w:sz w:val="28"/>
      <w:szCs w:val="28"/>
    </w:rPr>
  </w:style>
  <w:style w:type="paragraph" w:customStyle="1" w:styleId="Stlus9">
    <w:name w:val="Stílus9"/>
    <w:basedOn w:val="Norml"/>
    <w:autoRedefine/>
    <w:qFormat/>
    <w:rsid w:val="00A42B0D"/>
    <w:pPr>
      <w:numPr>
        <w:ilvl w:val="1"/>
        <w:numId w:val="63"/>
      </w:num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Stlus10">
    <w:name w:val="Stílus10"/>
    <w:basedOn w:val="Norml"/>
    <w:autoRedefine/>
    <w:qFormat/>
    <w:rsid w:val="00A42B0D"/>
    <w:pPr>
      <w:numPr>
        <w:numId w:val="63"/>
      </w:numPr>
      <w:spacing w:before="100" w:beforeAutospacing="1" w:after="100" w:afterAutospacing="1" w:line="300" w:lineRule="auto"/>
      <w:jc w:val="left"/>
    </w:pPr>
    <w:rPr>
      <w:rFonts w:eastAsia="Times New Roman" w:cs="Times New Roman"/>
      <w:b/>
      <w:bCs/>
      <w:szCs w:val="24"/>
      <w:lang w:eastAsia="hu-HU"/>
    </w:rPr>
  </w:style>
  <w:style w:type="paragraph" w:customStyle="1" w:styleId="Stlus11">
    <w:name w:val="Stílus11"/>
    <w:basedOn w:val="Norml"/>
    <w:autoRedefine/>
    <w:qFormat/>
    <w:rsid w:val="00C24DCF"/>
    <w:pPr>
      <w:numPr>
        <w:numId w:val="60"/>
      </w:numPr>
    </w:pPr>
    <w:rPr>
      <w:rFonts w:eastAsia="Times New Roman"/>
    </w:rPr>
  </w:style>
  <w:style w:type="paragraph" w:styleId="Felsorols2">
    <w:name w:val="List Bullet 2"/>
    <w:basedOn w:val="Norml"/>
    <w:autoRedefine/>
    <w:uiPriority w:val="99"/>
    <w:unhideWhenUsed/>
    <w:qFormat/>
    <w:rsid w:val="00A42B0D"/>
    <w:pPr>
      <w:numPr>
        <w:numId w:val="65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Lista">
    <w:name w:val="List"/>
    <w:basedOn w:val="Norml"/>
    <w:autoRedefine/>
    <w:uiPriority w:val="99"/>
    <w:unhideWhenUsed/>
    <w:qFormat/>
    <w:rsid w:val="00A42B0D"/>
    <w:pPr>
      <w:numPr>
        <w:numId w:val="66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2297"/>
    <w:rPr>
      <w:rFonts w:eastAsiaTheme="majorEastAsia" w:cstheme="majorBidi"/>
      <w:color w:val="595959" w:themeColor="text1" w:themeTint="A6"/>
      <w:szCs w:val="20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2297"/>
    <w:rPr>
      <w:rFonts w:eastAsiaTheme="majorEastAsia" w:cstheme="majorBidi"/>
      <w:i/>
      <w:iCs/>
      <w:color w:val="272727" w:themeColor="text1" w:themeTint="D8"/>
      <w:szCs w:val="20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2297"/>
    <w:rPr>
      <w:rFonts w:eastAsiaTheme="majorEastAsia" w:cstheme="majorBidi"/>
      <w:color w:val="272727" w:themeColor="text1" w:themeTint="D8"/>
      <w:szCs w:val="20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22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229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22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2297"/>
    <w:rPr>
      <w:rFonts w:ascii="Times New Roman" w:eastAsiaTheme="minorEastAsia" w:hAnsi="Times New Roman" w:cstheme="minorHAnsi"/>
      <w:i/>
      <w:iCs/>
      <w:color w:val="404040" w:themeColor="text1" w:themeTint="BF"/>
      <w:szCs w:val="20"/>
      <w:lang w:val="hu-HU"/>
    </w:rPr>
  </w:style>
  <w:style w:type="character" w:styleId="Erskiemels">
    <w:name w:val="Intense Emphasis"/>
    <w:basedOn w:val="Bekezdsalapbettpusa"/>
    <w:uiPriority w:val="21"/>
    <w:qFormat/>
    <w:rsid w:val="00A222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2297"/>
    <w:rPr>
      <w:rFonts w:ascii="Times New Roman" w:eastAsiaTheme="minorEastAsia" w:hAnsi="Times New Roman" w:cstheme="minorHAnsi"/>
      <w:i/>
      <w:iCs/>
      <w:color w:val="0F4761" w:themeColor="accent1" w:themeShade="BF"/>
      <w:szCs w:val="20"/>
      <w:lang w:val="hu-HU"/>
    </w:rPr>
  </w:style>
  <w:style w:type="character" w:styleId="Ershivatkozs">
    <w:name w:val="Intense Reference"/>
    <w:basedOn w:val="Bekezdsalapbettpusa"/>
    <w:uiPriority w:val="32"/>
    <w:qFormat/>
    <w:rsid w:val="00A22297"/>
    <w:rPr>
      <w:b/>
      <w:bCs/>
      <w:smallCaps/>
      <w:color w:val="0F4761" w:themeColor="accent1" w:themeShade="BF"/>
      <w:spacing w:val="5"/>
    </w:rPr>
  </w:style>
  <w:style w:type="character" w:customStyle="1" w:styleId="fadeinm1hgl8">
    <w:name w:val="_fadein_m1hgl_8"/>
    <w:basedOn w:val="Bekezdsalapbettpusa"/>
    <w:rsid w:val="00A22297"/>
  </w:style>
  <w:style w:type="paragraph" w:styleId="NormlWeb">
    <w:name w:val="Normal (Web)"/>
    <w:basedOn w:val="Norml"/>
    <w:uiPriority w:val="99"/>
    <w:semiHidden/>
    <w:unhideWhenUsed/>
    <w:rsid w:val="003C6774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hu-BE" w:eastAsia="hu-HU"/>
    </w:rPr>
  </w:style>
  <w:style w:type="character" w:styleId="Kiemels2">
    <w:name w:val="Strong"/>
    <w:basedOn w:val="Bekezdsalapbettpusa"/>
    <w:uiPriority w:val="22"/>
    <w:qFormat/>
    <w:rsid w:val="003C6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Gellai</dc:creator>
  <cp:keywords/>
  <dc:description/>
  <cp:lastModifiedBy>Róbert Gellai</cp:lastModifiedBy>
  <cp:revision>2</cp:revision>
  <dcterms:created xsi:type="dcterms:W3CDTF">2025-05-10T23:31:00Z</dcterms:created>
  <dcterms:modified xsi:type="dcterms:W3CDTF">2025-05-10T23:31:00Z</dcterms:modified>
</cp:coreProperties>
</file>